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6BA54841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</w:t>
      </w:r>
      <w:r w:rsidR="001A4FB5">
        <w:rPr>
          <w:rFonts w:ascii="Arial" w:hAnsi="Arial" w:cs="Arial"/>
          <w:b/>
          <w:bCs/>
          <w:sz w:val="24"/>
          <w:szCs w:val="24"/>
        </w:rPr>
        <w:t>60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C0B4E" w:rsidRPr="004C0B4E">
        <w:rPr>
          <w:rFonts w:ascii="Arial" w:hAnsi="Arial" w:cs="Arial"/>
          <w:b/>
          <w:bCs/>
          <w:sz w:val="28"/>
          <w:szCs w:val="24"/>
        </w:rPr>
        <w:t>S2-2313</w:t>
      </w:r>
      <w:r w:rsidR="00586E49">
        <w:rPr>
          <w:rFonts w:ascii="Arial" w:hAnsi="Arial" w:cs="Arial"/>
          <w:b/>
          <w:bCs/>
          <w:sz w:val="28"/>
          <w:szCs w:val="24"/>
        </w:rPr>
        <w:t>244</w:t>
      </w:r>
    </w:p>
    <w:p w14:paraId="3E6B4129" w14:textId="1D3D5A6A" w:rsidR="00463675" w:rsidRPr="000F4E43" w:rsidRDefault="001A4FB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Chicago, IL, USA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065D3">
        <w:rPr>
          <w:rFonts w:ascii="Arial" w:hAnsi="Arial" w:cs="Arial"/>
          <w:b/>
          <w:bCs/>
          <w:sz w:val="24"/>
          <w:szCs w:val="24"/>
        </w:rPr>
        <w:t>13</w:t>
      </w:r>
      <w:r>
        <w:rPr>
          <w:rFonts w:ascii="Arial" w:hAnsi="Arial" w:cs="Arial"/>
          <w:b/>
          <w:bCs/>
          <w:sz w:val="24"/>
          <w:szCs w:val="24"/>
        </w:rPr>
        <w:t>-17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</w:t>
      </w:r>
      <w:r w:rsidR="002C3C57">
        <w:rPr>
          <w:rFonts w:ascii="Arial" w:hAnsi="Arial" w:cs="Arial"/>
          <w:b/>
          <w:bCs/>
          <w:sz w:val="24"/>
          <w:szCs w:val="24"/>
        </w:rPr>
        <w:t>ber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  <w:r w:rsidR="00586E49">
        <w:rPr>
          <w:rFonts w:ascii="Arial" w:hAnsi="Arial" w:cs="Arial"/>
          <w:b/>
          <w:bCs/>
          <w:sz w:val="24"/>
          <w:szCs w:val="24"/>
        </w:rPr>
        <w:tab/>
        <w:t xml:space="preserve">(was </w:t>
      </w:r>
      <w:r w:rsidR="00586E49" w:rsidRPr="00586E49">
        <w:rPr>
          <w:rFonts w:ascii="Arial" w:hAnsi="Arial" w:cs="Arial"/>
          <w:b/>
          <w:bCs/>
          <w:sz w:val="24"/>
          <w:szCs w:val="24"/>
        </w:rPr>
        <w:t>S2-2313174</w:t>
      </w:r>
      <w:r w:rsidR="00586E49">
        <w:rPr>
          <w:rFonts w:ascii="Arial" w:hAnsi="Arial" w:cs="Arial"/>
          <w:b/>
          <w:bCs/>
          <w:sz w:val="24"/>
          <w:szCs w:val="24"/>
        </w:rPr>
        <w:t>)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43BA80B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9C5A45">
        <w:rPr>
          <w:color w:val="0D0D0D"/>
        </w:rPr>
        <w:t xml:space="preserve">Reply LS </w:t>
      </w:r>
      <w:r w:rsidR="00C8022C" w:rsidRPr="00C8022C">
        <w:rPr>
          <w:color w:val="0D0D0D"/>
        </w:rPr>
        <w:t xml:space="preserve">on </w:t>
      </w:r>
      <w:r w:rsidR="008F5F2A" w:rsidRPr="008F5F2A">
        <w:rPr>
          <w:color w:val="0D0D0D"/>
        </w:rPr>
        <w:t>URSP signalling improvement for recurrent events</w:t>
      </w:r>
    </w:p>
    <w:p w14:paraId="723DDC09" w14:textId="3BC486C8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3F487D" w:rsidRPr="003F487D">
        <w:rPr>
          <w:bCs w:val="0"/>
        </w:rPr>
        <w:t>LS on URSP signalling improvement for recurrent events</w:t>
      </w:r>
      <w:r w:rsidR="00FF6636" w:rsidRPr="00FF6636">
        <w:rPr>
          <w:bCs w:val="0"/>
        </w:rPr>
        <w:t xml:space="preserve"> </w:t>
      </w:r>
      <w:r w:rsidR="00FF7B54">
        <w:rPr>
          <w:bCs w:val="0"/>
        </w:rPr>
        <w:t>(</w:t>
      </w:r>
      <w:r w:rsidR="00E10A32" w:rsidRPr="00E10A32">
        <w:rPr>
          <w:bCs w:val="0"/>
        </w:rPr>
        <w:t>C1-237982</w:t>
      </w:r>
      <w:r w:rsidR="00FF7B54">
        <w:rPr>
          <w:bCs w:val="0"/>
        </w:rPr>
        <w:t>/</w:t>
      </w:r>
      <w:r w:rsidR="00D966A2" w:rsidRPr="00D966A2">
        <w:t xml:space="preserve"> </w:t>
      </w:r>
      <w:r w:rsidR="00AC4C01" w:rsidRPr="00AC4C01">
        <w:rPr>
          <w:bCs w:val="0"/>
        </w:rPr>
        <w:t>S2-2311956</w:t>
      </w:r>
      <w:r w:rsidR="00FF7B54">
        <w:rPr>
          <w:bCs w:val="0"/>
        </w:rPr>
        <w:t>)</w:t>
      </w:r>
    </w:p>
    <w:p w14:paraId="4A2F403A" w14:textId="0DE4F41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C33E95">
        <w:t>18</w:t>
      </w:r>
    </w:p>
    <w:p w14:paraId="11BFCDC2" w14:textId="14EE90A2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DA7C57" w:rsidRPr="00DA7C57">
        <w:rPr>
          <w:highlight w:val="yellow"/>
        </w:rPr>
        <w:t>5GProtoc18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4C032F2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AC4C01">
        <w:rPr>
          <w:b w:val="0"/>
          <w:bCs/>
          <w:lang w:val="fr-FR"/>
        </w:rPr>
        <w:t>CT1</w:t>
      </w:r>
    </w:p>
    <w:p w14:paraId="6E0CADF1" w14:textId="25BB9671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D966A2">
        <w:rPr>
          <w:b w:val="0"/>
          <w:bCs/>
          <w:lang w:val="fr-FR"/>
        </w:rPr>
        <w:t>CT</w:t>
      </w:r>
      <w:r w:rsidR="00AC4C01">
        <w:rPr>
          <w:b w:val="0"/>
          <w:bCs/>
          <w:lang w:val="fr-FR"/>
        </w:rPr>
        <w:t>3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03E98714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C33E95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C4534F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C33E95">
        <w:rPr>
          <w:b w:val="0"/>
          <w:bCs/>
          <w:color w:val="000000"/>
        </w:rPr>
        <w:t>hongc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12809CE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966A2">
        <w:t xml:space="preserve"> 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72C8DC19" w:rsidR="00A46486" w:rsidRDefault="00AE462D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AC4C01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for the </w:t>
      </w:r>
      <w:r w:rsidR="00AC4C01" w:rsidRPr="00AC4C01">
        <w:rPr>
          <w:rFonts w:ascii="Arial" w:hAnsi="Arial" w:cs="Arial"/>
        </w:rPr>
        <w:t>LS on URSP signalling improvement for recurrent events (C1-237982/ S2-2311956)</w:t>
      </w:r>
      <w:r>
        <w:rPr>
          <w:rFonts w:ascii="Arial" w:hAnsi="Arial" w:cs="Arial"/>
        </w:rPr>
        <w:t xml:space="preserve">. </w:t>
      </w:r>
    </w:p>
    <w:p w14:paraId="5FBA689A" w14:textId="77777777" w:rsidR="00AE462D" w:rsidRDefault="00AE462D" w:rsidP="00A46486">
      <w:pPr>
        <w:ind w:left="54"/>
        <w:rPr>
          <w:rFonts w:ascii="Arial" w:hAnsi="Arial" w:cs="Arial"/>
        </w:rPr>
      </w:pPr>
    </w:p>
    <w:p w14:paraId="30D22EEC" w14:textId="6225AE91" w:rsidR="007150F6" w:rsidRDefault="00954386" w:rsidP="007150F6">
      <w:pPr>
        <w:jc w:val="both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For the question from CT1:</w:t>
      </w:r>
    </w:p>
    <w:p w14:paraId="40A70C60" w14:textId="77777777" w:rsidR="009360A9" w:rsidRDefault="009360A9" w:rsidP="009360A9">
      <w:pPr>
        <w:ind w:left="720"/>
        <w:rPr>
          <w:b/>
          <w:bCs/>
          <w:lang w:eastAsia="ko-KR"/>
        </w:rPr>
      </w:pPr>
      <w:r>
        <w:rPr>
          <w:b/>
          <w:bCs/>
          <w:lang w:eastAsia="ko-KR"/>
        </w:rPr>
        <w:t>Question: CT1 would like to kindly check with SA2 whether there is any issue in improving URSP signalling for recurrent events.</w:t>
      </w:r>
    </w:p>
    <w:p w14:paraId="50CD00E9" w14:textId="77777777" w:rsidR="00954386" w:rsidRDefault="00954386" w:rsidP="007150F6">
      <w:pPr>
        <w:jc w:val="both"/>
        <w:rPr>
          <w:rFonts w:ascii="Arial" w:hAnsi="Arial" w:cs="Arial"/>
        </w:rPr>
      </w:pPr>
    </w:p>
    <w:p w14:paraId="790D52AE" w14:textId="101BF0F5" w:rsidR="00A51CFD" w:rsidRPr="0030452C" w:rsidRDefault="00A51CFD" w:rsidP="00C76C56">
      <w:pPr>
        <w:jc w:val="both"/>
        <w:rPr>
          <w:rFonts w:ascii="Arial" w:hAnsi="Arial" w:cs="Arial"/>
          <w:highlight w:val="yellow"/>
        </w:rPr>
      </w:pPr>
      <w:r w:rsidRPr="0030452C">
        <w:rPr>
          <w:rFonts w:ascii="Arial" w:hAnsi="Arial" w:cs="Arial"/>
          <w:highlight w:val="yellow"/>
        </w:rPr>
        <w:t>SA2 had discussed the issue, and would like to provide the feedbacks as follows:</w:t>
      </w:r>
    </w:p>
    <w:p w14:paraId="16BF0ED7" w14:textId="3A241335" w:rsidR="00695DB9" w:rsidRPr="0030452C" w:rsidRDefault="00585D64" w:rsidP="00585D64">
      <w:pPr>
        <w:numPr>
          <w:ilvl w:val="0"/>
          <w:numId w:val="19"/>
        </w:numPr>
        <w:jc w:val="both"/>
        <w:rPr>
          <w:rFonts w:ascii="Arial" w:hAnsi="Arial" w:cs="Arial"/>
          <w:highlight w:val="yellow"/>
        </w:rPr>
      </w:pPr>
      <w:r w:rsidRPr="0030452C">
        <w:rPr>
          <w:rFonts w:ascii="Arial" w:hAnsi="Arial" w:cs="Arial"/>
          <w:highlight w:val="yellow"/>
        </w:rPr>
        <w:t xml:space="preserve">SA2 agrees that the use case </w:t>
      </w:r>
      <w:r w:rsidR="00C9689F" w:rsidRPr="0030452C">
        <w:rPr>
          <w:rFonts w:ascii="Arial" w:hAnsi="Arial" w:cs="Arial"/>
          <w:highlight w:val="yellow"/>
        </w:rPr>
        <w:t>is valid, i.e.</w:t>
      </w:r>
      <w:r w:rsidR="0027109F" w:rsidRPr="0030452C">
        <w:rPr>
          <w:rFonts w:ascii="Arial" w:hAnsi="Arial" w:cs="Arial"/>
          <w:highlight w:val="yellow"/>
        </w:rPr>
        <w:t xml:space="preserve"> </w:t>
      </w:r>
      <w:r w:rsidR="0023764C" w:rsidRPr="0030452C">
        <w:rPr>
          <w:rFonts w:ascii="Arial" w:hAnsi="Arial" w:cs="Arial"/>
          <w:highlight w:val="yellow"/>
        </w:rPr>
        <w:t>a URSP rule can be</w:t>
      </w:r>
      <w:r w:rsidR="00A41EA7" w:rsidRPr="0030452C">
        <w:rPr>
          <w:rFonts w:ascii="Arial" w:hAnsi="Arial" w:cs="Arial"/>
          <w:highlight w:val="yellow"/>
        </w:rPr>
        <w:t xml:space="preserve"> valid</w:t>
      </w:r>
      <w:r w:rsidR="0023764C" w:rsidRPr="0030452C">
        <w:rPr>
          <w:rFonts w:ascii="Arial" w:hAnsi="Arial" w:cs="Arial"/>
          <w:highlight w:val="yellow"/>
        </w:rPr>
        <w:t xml:space="preserve"> </w:t>
      </w:r>
      <w:r w:rsidR="00A41EA7" w:rsidRPr="0030452C">
        <w:rPr>
          <w:rFonts w:ascii="Arial" w:hAnsi="Arial" w:cs="Arial"/>
          <w:highlight w:val="yellow"/>
        </w:rPr>
        <w:t xml:space="preserve">for multiple </w:t>
      </w:r>
      <w:r w:rsidR="0067061F" w:rsidRPr="0030452C">
        <w:rPr>
          <w:rFonts w:ascii="Arial" w:hAnsi="Arial" w:cs="Arial"/>
          <w:highlight w:val="yellow"/>
        </w:rPr>
        <w:t>T</w:t>
      </w:r>
      <w:r w:rsidR="00A41EA7" w:rsidRPr="0030452C">
        <w:rPr>
          <w:rFonts w:ascii="Arial" w:hAnsi="Arial" w:cs="Arial"/>
          <w:highlight w:val="yellow"/>
        </w:rPr>
        <w:t xml:space="preserve">ime </w:t>
      </w:r>
      <w:r w:rsidR="0067061F" w:rsidRPr="0030452C">
        <w:rPr>
          <w:rFonts w:ascii="Arial" w:hAnsi="Arial" w:cs="Arial"/>
          <w:highlight w:val="yellow"/>
        </w:rPr>
        <w:t>W</w:t>
      </w:r>
      <w:r w:rsidR="00A41EA7" w:rsidRPr="0030452C">
        <w:rPr>
          <w:rFonts w:ascii="Arial" w:hAnsi="Arial" w:cs="Arial"/>
          <w:highlight w:val="yellow"/>
        </w:rPr>
        <w:t>indows, or</w:t>
      </w:r>
      <w:r w:rsidR="00695DB9" w:rsidRPr="0030452C">
        <w:rPr>
          <w:rFonts w:ascii="Arial" w:hAnsi="Arial" w:cs="Arial"/>
          <w:highlight w:val="yellow"/>
        </w:rPr>
        <w:t xml:space="preserve"> recurring </w:t>
      </w:r>
      <w:r w:rsidR="0067061F" w:rsidRPr="0030452C">
        <w:rPr>
          <w:rFonts w:ascii="Arial" w:hAnsi="Arial" w:cs="Arial"/>
          <w:highlight w:val="yellow"/>
        </w:rPr>
        <w:t>T</w:t>
      </w:r>
      <w:r w:rsidR="00695DB9" w:rsidRPr="0030452C">
        <w:rPr>
          <w:rFonts w:ascii="Arial" w:hAnsi="Arial" w:cs="Arial"/>
          <w:highlight w:val="yellow"/>
        </w:rPr>
        <w:t xml:space="preserve">ime </w:t>
      </w:r>
      <w:proofErr w:type="gramStart"/>
      <w:r w:rsidR="0067061F" w:rsidRPr="0030452C">
        <w:rPr>
          <w:rFonts w:ascii="Arial" w:hAnsi="Arial" w:cs="Arial"/>
          <w:highlight w:val="yellow"/>
        </w:rPr>
        <w:t>W</w:t>
      </w:r>
      <w:r w:rsidR="00695DB9" w:rsidRPr="0030452C">
        <w:rPr>
          <w:rFonts w:ascii="Arial" w:hAnsi="Arial" w:cs="Arial"/>
          <w:highlight w:val="yellow"/>
        </w:rPr>
        <w:t>indow(</w:t>
      </w:r>
      <w:proofErr w:type="gramEnd"/>
      <w:r w:rsidR="00695DB9" w:rsidRPr="0030452C">
        <w:rPr>
          <w:rFonts w:ascii="Arial" w:hAnsi="Arial" w:cs="Arial"/>
          <w:highlight w:val="yellow"/>
        </w:rPr>
        <w:t>s)</w:t>
      </w:r>
      <w:r w:rsidR="005056A5" w:rsidRPr="0030452C">
        <w:rPr>
          <w:rFonts w:ascii="Arial" w:hAnsi="Arial" w:cs="Arial"/>
          <w:highlight w:val="yellow"/>
        </w:rPr>
        <w:t>.</w:t>
      </w:r>
      <w:r w:rsidR="00695DB9" w:rsidRPr="0030452C">
        <w:rPr>
          <w:rFonts w:ascii="Arial" w:hAnsi="Arial" w:cs="Arial"/>
          <w:highlight w:val="yellow"/>
        </w:rPr>
        <w:t xml:space="preserve">. </w:t>
      </w:r>
    </w:p>
    <w:p w14:paraId="74400047" w14:textId="44B3C5B6" w:rsidR="00AB70A9" w:rsidRPr="0030452C" w:rsidRDefault="005056A5" w:rsidP="00585D64">
      <w:pPr>
        <w:numPr>
          <w:ilvl w:val="0"/>
          <w:numId w:val="19"/>
        </w:numPr>
        <w:jc w:val="both"/>
        <w:rPr>
          <w:rFonts w:ascii="Arial" w:hAnsi="Arial" w:cs="Arial"/>
          <w:highlight w:val="yellow"/>
        </w:rPr>
      </w:pPr>
      <w:r w:rsidRPr="0030452C">
        <w:rPr>
          <w:rFonts w:ascii="Arial" w:hAnsi="Arial" w:cs="Arial"/>
          <w:highlight w:val="yellow"/>
        </w:rPr>
        <w:t xml:space="preserve">The existing URSP rules was designed to allow only </w:t>
      </w:r>
      <w:r w:rsidR="00D54A22" w:rsidRPr="0030452C">
        <w:rPr>
          <w:rFonts w:ascii="Arial" w:hAnsi="Arial" w:cs="Arial"/>
          <w:highlight w:val="yellow"/>
        </w:rPr>
        <w:t xml:space="preserve">one </w:t>
      </w:r>
      <w:r w:rsidR="0067061F" w:rsidRPr="0030452C">
        <w:rPr>
          <w:rFonts w:ascii="Arial" w:hAnsi="Arial" w:cs="Arial"/>
          <w:highlight w:val="yellow"/>
        </w:rPr>
        <w:t>T</w:t>
      </w:r>
      <w:r w:rsidR="00D54A22" w:rsidRPr="0030452C">
        <w:rPr>
          <w:rFonts w:ascii="Arial" w:hAnsi="Arial" w:cs="Arial"/>
          <w:highlight w:val="yellow"/>
        </w:rPr>
        <w:t xml:space="preserve">ime </w:t>
      </w:r>
      <w:r w:rsidR="0067061F" w:rsidRPr="0030452C">
        <w:rPr>
          <w:rFonts w:ascii="Arial" w:hAnsi="Arial" w:cs="Arial"/>
          <w:highlight w:val="yellow"/>
        </w:rPr>
        <w:t>W</w:t>
      </w:r>
      <w:r w:rsidR="00D54A22" w:rsidRPr="0030452C">
        <w:rPr>
          <w:rFonts w:ascii="Arial" w:hAnsi="Arial" w:cs="Arial"/>
          <w:highlight w:val="yellow"/>
        </w:rPr>
        <w:t>indow per RSD</w:t>
      </w:r>
      <w:r w:rsidR="00C5763A" w:rsidRPr="0030452C">
        <w:rPr>
          <w:rFonts w:ascii="Arial" w:hAnsi="Arial" w:cs="Arial"/>
          <w:highlight w:val="yellow"/>
        </w:rPr>
        <w:t xml:space="preserve"> to be </w:t>
      </w:r>
      <w:r w:rsidR="00AB70A9" w:rsidRPr="0030452C">
        <w:rPr>
          <w:rFonts w:ascii="Arial" w:hAnsi="Arial" w:cs="Arial"/>
          <w:highlight w:val="yellow"/>
        </w:rPr>
        <w:t>provided by the PCF.</w:t>
      </w:r>
    </w:p>
    <w:p w14:paraId="2F442DAC" w14:textId="5A8B8B7A" w:rsidR="00101D2B" w:rsidRPr="0030452C" w:rsidRDefault="00AB70A9" w:rsidP="00585D64">
      <w:pPr>
        <w:numPr>
          <w:ilvl w:val="0"/>
          <w:numId w:val="19"/>
        </w:numPr>
        <w:jc w:val="both"/>
        <w:rPr>
          <w:rFonts w:ascii="Arial" w:hAnsi="Arial" w:cs="Arial"/>
          <w:highlight w:val="yellow"/>
        </w:rPr>
      </w:pPr>
      <w:r w:rsidRPr="0030452C">
        <w:rPr>
          <w:rFonts w:ascii="Arial" w:hAnsi="Arial" w:cs="Arial"/>
          <w:highlight w:val="yellow"/>
        </w:rPr>
        <w:t xml:space="preserve">SA2 does not consider the </w:t>
      </w:r>
      <w:r w:rsidR="00C77E68" w:rsidRPr="0030452C">
        <w:rPr>
          <w:rFonts w:ascii="Arial" w:hAnsi="Arial" w:cs="Arial"/>
          <w:highlight w:val="yellow"/>
        </w:rPr>
        <w:t>support of multiple</w:t>
      </w:r>
      <w:r w:rsidR="0067061F" w:rsidRPr="0030452C">
        <w:rPr>
          <w:rFonts w:ascii="Arial" w:hAnsi="Arial" w:cs="Arial"/>
          <w:highlight w:val="yellow"/>
        </w:rPr>
        <w:t xml:space="preserve"> Ti</w:t>
      </w:r>
      <w:r w:rsidR="00C77E68" w:rsidRPr="0030452C">
        <w:rPr>
          <w:rFonts w:ascii="Arial" w:hAnsi="Arial" w:cs="Arial"/>
          <w:highlight w:val="yellow"/>
        </w:rPr>
        <w:t xml:space="preserve">me </w:t>
      </w:r>
      <w:r w:rsidR="0067061F" w:rsidRPr="0030452C">
        <w:rPr>
          <w:rFonts w:ascii="Arial" w:hAnsi="Arial" w:cs="Arial"/>
          <w:highlight w:val="yellow"/>
        </w:rPr>
        <w:t>W</w:t>
      </w:r>
      <w:r w:rsidR="00C77E68" w:rsidRPr="0030452C">
        <w:rPr>
          <w:rFonts w:ascii="Arial" w:hAnsi="Arial" w:cs="Arial"/>
          <w:highlight w:val="yellow"/>
        </w:rPr>
        <w:t xml:space="preserve">indows or recurring </w:t>
      </w:r>
      <w:r w:rsidR="0067061F" w:rsidRPr="0030452C">
        <w:rPr>
          <w:rFonts w:ascii="Arial" w:hAnsi="Arial" w:cs="Arial"/>
          <w:highlight w:val="yellow"/>
        </w:rPr>
        <w:t>T</w:t>
      </w:r>
      <w:r w:rsidR="00C77E68" w:rsidRPr="0030452C">
        <w:rPr>
          <w:rFonts w:ascii="Arial" w:hAnsi="Arial" w:cs="Arial"/>
          <w:highlight w:val="yellow"/>
        </w:rPr>
        <w:t xml:space="preserve">ime </w:t>
      </w:r>
      <w:r w:rsidR="0067061F" w:rsidRPr="0030452C">
        <w:rPr>
          <w:rFonts w:ascii="Arial" w:hAnsi="Arial" w:cs="Arial"/>
          <w:highlight w:val="yellow"/>
        </w:rPr>
        <w:t>W</w:t>
      </w:r>
      <w:r w:rsidR="00C77E68" w:rsidRPr="0030452C">
        <w:rPr>
          <w:rFonts w:ascii="Arial" w:hAnsi="Arial" w:cs="Arial"/>
          <w:highlight w:val="yellow"/>
        </w:rPr>
        <w:t xml:space="preserve">indow(s) </w:t>
      </w:r>
      <w:r w:rsidR="003E2845" w:rsidRPr="0030452C">
        <w:rPr>
          <w:rFonts w:ascii="Arial" w:hAnsi="Arial" w:cs="Arial"/>
          <w:highlight w:val="yellow"/>
        </w:rPr>
        <w:t xml:space="preserve">a FASMO issue for Rel-18, as there </w:t>
      </w:r>
      <w:r w:rsidR="00B86110" w:rsidRPr="0030452C">
        <w:rPr>
          <w:rFonts w:ascii="Arial" w:hAnsi="Arial" w:cs="Arial"/>
          <w:highlight w:val="yellow"/>
        </w:rPr>
        <w:t xml:space="preserve">are PCF </w:t>
      </w:r>
      <w:r w:rsidR="00101D2B" w:rsidRPr="0030452C">
        <w:rPr>
          <w:rFonts w:ascii="Arial" w:hAnsi="Arial" w:cs="Arial"/>
          <w:highlight w:val="yellow"/>
        </w:rPr>
        <w:t>implementation-based</w:t>
      </w:r>
      <w:r w:rsidR="00B86110" w:rsidRPr="0030452C">
        <w:rPr>
          <w:rFonts w:ascii="Arial" w:hAnsi="Arial" w:cs="Arial"/>
          <w:highlight w:val="yellow"/>
        </w:rPr>
        <w:t xml:space="preserve"> approach</w:t>
      </w:r>
      <w:r w:rsidR="0067061F" w:rsidRPr="0030452C">
        <w:rPr>
          <w:rFonts w:ascii="Arial" w:hAnsi="Arial" w:cs="Arial"/>
          <w:highlight w:val="yellow"/>
        </w:rPr>
        <w:t>es</w:t>
      </w:r>
      <w:r w:rsidR="00B86110" w:rsidRPr="0030452C">
        <w:rPr>
          <w:rFonts w:ascii="Arial" w:hAnsi="Arial" w:cs="Arial"/>
          <w:highlight w:val="yellow"/>
        </w:rPr>
        <w:t xml:space="preserve"> to </w:t>
      </w:r>
      <w:r w:rsidR="00101D2B" w:rsidRPr="0030452C">
        <w:rPr>
          <w:rFonts w:ascii="Arial" w:hAnsi="Arial" w:cs="Arial"/>
          <w:highlight w:val="yellow"/>
        </w:rPr>
        <w:t>address it:</w:t>
      </w:r>
    </w:p>
    <w:p w14:paraId="7B8D69C6" w14:textId="77777777" w:rsidR="00584FF6" w:rsidRPr="0030452C" w:rsidRDefault="00101D2B" w:rsidP="00101D2B">
      <w:pPr>
        <w:numPr>
          <w:ilvl w:val="1"/>
          <w:numId w:val="19"/>
        </w:numPr>
        <w:jc w:val="both"/>
        <w:rPr>
          <w:rFonts w:ascii="Arial" w:hAnsi="Arial" w:cs="Arial"/>
          <w:highlight w:val="yellow"/>
        </w:rPr>
      </w:pPr>
      <w:r w:rsidRPr="0030452C">
        <w:rPr>
          <w:rFonts w:ascii="Arial" w:hAnsi="Arial" w:cs="Arial"/>
          <w:highlight w:val="yellow"/>
        </w:rPr>
        <w:t xml:space="preserve">The </w:t>
      </w:r>
      <w:r w:rsidR="00242D8C" w:rsidRPr="0030452C">
        <w:rPr>
          <w:rFonts w:ascii="Arial" w:hAnsi="Arial" w:cs="Arial"/>
          <w:highlight w:val="yellow"/>
        </w:rPr>
        <w:t xml:space="preserve">PCF can include multiple RSDs for the URSP rule, each with a Time </w:t>
      </w:r>
      <w:proofErr w:type="gramStart"/>
      <w:r w:rsidR="00242D8C" w:rsidRPr="0030452C">
        <w:rPr>
          <w:rFonts w:ascii="Arial" w:hAnsi="Arial" w:cs="Arial"/>
          <w:highlight w:val="yellow"/>
        </w:rPr>
        <w:t>Window</w:t>
      </w:r>
      <w:r w:rsidR="00584FF6" w:rsidRPr="0030452C">
        <w:rPr>
          <w:rFonts w:ascii="Arial" w:hAnsi="Arial" w:cs="Arial"/>
          <w:highlight w:val="yellow"/>
        </w:rPr>
        <w:t>;</w:t>
      </w:r>
      <w:proofErr w:type="gramEnd"/>
    </w:p>
    <w:p w14:paraId="316D8A82" w14:textId="769ECCE8" w:rsidR="000D4951" w:rsidRPr="0030452C" w:rsidRDefault="00584FF6" w:rsidP="00101D2B">
      <w:pPr>
        <w:numPr>
          <w:ilvl w:val="1"/>
          <w:numId w:val="19"/>
        </w:numPr>
        <w:jc w:val="both"/>
        <w:rPr>
          <w:rFonts w:ascii="Arial" w:hAnsi="Arial" w:cs="Arial"/>
          <w:highlight w:val="yellow"/>
        </w:rPr>
      </w:pPr>
      <w:r w:rsidRPr="0030452C">
        <w:rPr>
          <w:rFonts w:ascii="Arial" w:hAnsi="Arial" w:cs="Arial"/>
          <w:highlight w:val="yellow"/>
        </w:rPr>
        <w:t xml:space="preserve">The PCF can signal </w:t>
      </w:r>
      <w:r w:rsidR="00894842" w:rsidRPr="0030452C">
        <w:rPr>
          <w:rFonts w:ascii="Arial" w:hAnsi="Arial" w:cs="Arial"/>
          <w:highlight w:val="yellow"/>
        </w:rPr>
        <w:t xml:space="preserve">to the UE and update the URSP rules with </w:t>
      </w:r>
      <w:r w:rsidR="0065589D" w:rsidRPr="0030452C">
        <w:rPr>
          <w:rFonts w:ascii="Arial" w:hAnsi="Arial" w:cs="Arial"/>
          <w:highlight w:val="yellow"/>
        </w:rPr>
        <w:t xml:space="preserve">a </w:t>
      </w:r>
      <w:r w:rsidR="00894842" w:rsidRPr="0030452C">
        <w:rPr>
          <w:rFonts w:ascii="Arial" w:hAnsi="Arial" w:cs="Arial"/>
          <w:highlight w:val="yellow"/>
        </w:rPr>
        <w:t xml:space="preserve">new Time Window </w:t>
      </w:r>
      <w:r w:rsidR="00DF6A8C" w:rsidRPr="0030452C">
        <w:rPr>
          <w:rFonts w:ascii="Arial" w:hAnsi="Arial" w:cs="Arial"/>
          <w:highlight w:val="yellow"/>
        </w:rPr>
        <w:t xml:space="preserve">each time before the recurring </w:t>
      </w:r>
      <w:r w:rsidR="000D4951" w:rsidRPr="0030452C">
        <w:rPr>
          <w:rFonts w:ascii="Arial" w:hAnsi="Arial" w:cs="Arial"/>
          <w:highlight w:val="yellow"/>
        </w:rPr>
        <w:t xml:space="preserve">period. </w:t>
      </w:r>
    </w:p>
    <w:p w14:paraId="21194984" w14:textId="77777777" w:rsidR="00786BD9" w:rsidRPr="0030452C" w:rsidRDefault="00786BD9" w:rsidP="00786BD9">
      <w:pPr>
        <w:ind w:left="1440"/>
        <w:jc w:val="both"/>
        <w:rPr>
          <w:rFonts w:ascii="Arial" w:hAnsi="Arial" w:cs="Arial"/>
          <w:highlight w:val="yellow"/>
        </w:rPr>
      </w:pPr>
    </w:p>
    <w:p w14:paraId="4784FA9A" w14:textId="034FC28D" w:rsidR="00A51CFD" w:rsidRDefault="004C30A2" w:rsidP="006E4D2A">
      <w:pPr>
        <w:jc w:val="both"/>
        <w:rPr>
          <w:rFonts w:ascii="Arial" w:hAnsi="Arial" w:cs="Arial"/>
        </w:rPr>
      </w:pPr>
      <w:r w:rsidRPr="0030452C">
        <w:rPr>
          <w:rFonts w:ascii="Arial" w:hAnsi="Arial" w:cs="Arial"/>
          <w:highlight w:val="yellow"/>
        </w:rPr>
        <w:t xml:space="preserve">Therefore, </w:t>
      </w:r>
      <w:r w:rsidR="000662FF" w:rsidRPr="0030452C">
        <w:rPr>
          <w:rFonts w:ascii="Arial" w:hAnsi="Arial" w:cs="Arial"/>
          <w:highlight w:val="yellow"/>
        </w:rPr>
        <w:t xml:space="preserve">SA2 </w:t>
      </w:r>
      <w:r w:rsidR="00D37BA4" w:rsidRPr="0030452C">
        <w:rPr>
          <w:rFonts w:ascii="Arial" w:hAnsi="Arial" w:cs="Arial"/>
          <w:highlight w:val="yellow"/>
        </w:rPr>
        <w:t>did not agree to</w:t>
      </w:r>
      <w:r w:rsidR="000662FF" w:rsidRPr="0030452C">
        <w:rPr>
          <w:rFonts w:ascii="Arial" w:hAnsi="Arial" w:cs="Arial"/>
          <w:highlight w:val="yellow"/>
        </w:rPr>
        <w:t xml:space="preserve"> introduce any enhancements </w:t>
      </w:r>
      <w:r w:rsidR="007D4131" w:rsidRPr="0030452C">
        <w:rPr>
          <w:rFonts w:ascii="Arial" w:hAnsi="Arial" w:cs="Arial"/>
          <w:highlight w:val="yellow"/>
        </w:rPr>
        <w:t xml:space="preserve">in Rel-18 </w:t>
      </w:r>
      <w:r w:rsidR="00593D60" w:rsidRPr="0030452C">
        <w:rPr>
          <w:rFonts w:ascii="Arial" w:hAnsi="Arial" w:cs="Arial"/>
          <w:highlight w:val="yellow"/>
        </w:rPr>
        <w:t xml:space="preserve">to the URSP validity criteria </w:t>
      </w:r>
      <w:r w:rsidRPr="0030452C">
        <w:rPr>
          <w:rFonts w:ascii="Arial" w:hAnsi="Arial" w:cs="Arial"/>
          <w:highlight w:val="yellow"/>
        </w:rPr>
        <w:t>definition to optimize the support</w:t>
      </w:r>
      <w:r w:rsidR="000662FF" w:rsidRPr="0030452C">
        <w:rPr>
          <w:rFonts w:ascii="Arial" w:hAnsi="Arial" w:cs="Arial"/>
          <w:highlight w:val="yellow"/>
        </w:rPr>
        <w:t xml:space="preserve"> </w:t>
      </w:r>
      <w:r w:rsidR="00D37BA4" w:rsidRPr="0030452C">
        <w:rPr>
          <w:rFonts w:ascii="Arial" w:hAnsi="Arial" w:cs="Arial"/>
          <w:highlight w:val="yellow"/>
        </w:rPr>
        <w:t xml:space="preserve">of recurring </w:t>
      </w:r>
      <w:r w:rsidR="0065589D" w:rsidRPr="0030452C">
        <w:rPr>
          <w:rFonts w:ascii="Arial" w:hAnsi="Arial" w:cs="Arial"/>
          <w:highlight w:val="yellow"/>
        </w:rPr>
        <w:t>T</w:t>
      </w:r>
      <w:r w:rsidR="00D37BA4" w:rsidRPr="0030452C">
        <w:rPr>
          <w:rFonts w:ascii="Arial" w:hAnsi="Arial" w:cs="Arial"/>
          <w:highlight w:val="yellow"/>
        </w:rPr>
        <w:t xml:space="preserve">ime </w:t>
      </w:r>
      <w:r w:rsidR="0065589D" w:rsidRPr="0030452C">
        <w:rPr>
          <w:rFonts w:ascii="Arial" w:hAnsi="Arial" w:cs="Arial"/>
          <w:highlight w:val="yellow"/>
        </w:rPr>
        <w:t>W</w:t>
      </w:r>
      <w:r w:rsidR="00D37BA4" w:rsidRPr="0030452C">
        <w:rPr>
          <w:rFonts w:ascii="Arial" w:hAnsi="Arial" w:cs="Arial"/>
          <w:highlight w:val="yellow"/>
        </w:rPr>
        <w:t xml:space="preserve">indow(s). </w:t>
      </w:r>
      <w:r w:rsidR="00592FC9" w:rsidRPr="0030452C">
        <w:rPr>
          <w:rFonts w:ascii="Arial" w:hAnsi="Arial" w:cs="Arial"/>
          <w:highlight w:val="yellow"/>
        </w:rPr>
        <w:t xml:space="preserve">However, </w:t>
      </w:r>
      <w:r w:rsidR="0064748D" w:rsidRPr="0030452C">
        <w:rPr>
          <w:rFonts w:ascii="Arial" w:hAnsi="Arial" w:cs="Arial"/>
          <w:highlight w:val="yellow"/>
        </w:rPr>
        <w:t>SA2 may discuss the potential enhancements in a future release</w:t>
      </w:r>
      <w:r w:rsidR="006E4D2A" w:rsidRPr="0030452C">
        <w:rPr>
          <w:rFonts w:ascii="Arial" w:hAnsi="Arial" w:cs="Arial"/>
          <w:highlight w:val="yellow"/>
        </w:rPr>
        <w:t>.</w:t>
      </w:r>
      <w:r w:rsidR="006E4D2A">
        <w:rPr>
          <w:rFonts w:ascii="Arial" w:hAnsi="Arial" w:cs="Arial"/>
        </w:rPr>
        <w:t xml:space="preserve"> </w:t>
      </w:r>
      <w:r w:rsidR="00A41EA7">
        <w:rPr>
          <w:rFonts w:ascii="Arial" w:hAnsi="Arial" w:cs="Arial"/>
        </w:rPr>
        <w:t xml:space="preserve"> </w:t>
      </w:r>
    </w:p>
    <w:p w14:paraId="5C750048" w14:textId="77777777" w:rsidR="00A51CFD" w:rsidRDefault="00A51CFD" w:rsidP="00C76C56">
      <w:pPr>
        <w:jc w:val="both"/>
        <w:rPr>
          <w:rFonts w:ascii="Arial" w:hAnsi="Arial" w:cs="Arial"/>
        </w:rPr>
      </w:pPr>
    </w:p>
    <w:p w14:paraId="5705E3CA" w14:textId="77777777" w:rsidR="00A51CFD" w:rsidRDefault="00A51CFD" w:rsidP="00C76C56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45D98F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7410F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45B1E75B" w14:textId="0CE173A4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05E27">
        <w:rPr>
          <w:rFonts w:ascii="Arial" w:hAnsi="Arial" w:cs="Arial"/>
        </w:rPr>
        <w:t xml:space="preserve">SA2 would like to ask </w:t>
      </w:r>
      <w:r w:rsidR="0067410F">
        <w:rPr>
          <w:rFonts w:ascii="Arial" w:hAnsi="Arial" w:cs="Arial"/>
        </w:rPr>
        <w:t>CT1</w:t>
      </w:r>
      <w:r w:rsidR="00F05E27">
        <w:rPr>
          <w:rFonts w:ascii="Arial" w:hAnsi="Arial" w:cs="Arial"/>
        </w:rPr>
        <w:t xml:space="preserve"> to take the above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2ACCE72" w14:textId="29E19312" w:rsidR="001A4FB5" w:rsidRDefault="001A4FB5" w:rsidP="00DA46DD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TSG-SA2 </w:t>
      </w:r>
      <w:r w:rsidR="00DA46DD">
        <w:rPr>
          <w:rFonts w:ascii="Arial" w:hAnsi="Arial" w:cs="Arial"/>
          <w:bCs/>
        </w:rPr>
        <w:t xml:space="preserve">Meeting #160 </w:t>
      </w:r>
      <w:proofErr w:type="spellStart"/>
      <w:r>
        <w:rPr>
          <w:rFonts w:ascii="Arial" w:hAnsi="Arial" w:cs="Arial"/>
          <w:bCs/>
        </w:rPr>
        <w:t>Adhoc</w:t>
      </w:r>
      <w:proofErr w:type="spellEnd"/>
      <w:r w:rsidR="00DA46DD">
        <w:rPr>
          <w:rFonts w:ascii="Arial" w:hAnsi="Arial" w:cs="Arial"/>
          <w:bCs/>
        </w:rPr>
        <w:t>-e</w:t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22</w:t>
      </w:r>
      <w:r w:rsidR="00DA46DD">
        <w:rPr>
          <w:rFonts w:ascii="Arial" w:hAnsi="Arial" w:cs="Arial"/>
          <w:bCs/>
        </w:rPr>
        <w:t>-29</w:t>
      </w:r>
      <w:r>
        <w:rPr>
          <w:rFonts w:ascii="Arial" w:hAnsi="Arial" w:cs="Arial"/>
          <w:bCs/>
        </w:rPr>
        <w:t xml:space="preserve"> January 2024</w:t>
      </w:r>
      <w:r>
        <w:rPr>
          <w:rFonts w:ascii="Arial" w:hAnsi="Arial" w:cs="Arial"/>
          <w:bCs/>
        </w:rPr>
        <w:tab/>
        <w:t>e-</w:t>
      </w:r>
      <w:proofErr w:type="gramStart"/>
      <w:r>
        <w:rPr>
          <w:rFonts w:ascii="Arial" w:hAnsi="Arial" w:cs="Arial"/>
          <w:bCs/>
        </w:rPr>
        <w:t>meeting</w:t>
      </w:r>
      <w:proofErr w:type="gramEnd"/>
    </w:p>
    <w:p w14:paraId="35738C4F" w14:textId="4DD3DB8D" w:rsidR="004A4AD5" w:rsidRDefault="004A4AD5" w:rsidP="00DA46DD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 February-3 March 2024</w:t>
      </w:r>
      <w:r>
        <w:rPr>
          <w:rFonts w:ascii="Arial" w:hAnsi="Arial" w:cs="Arial"/>
          <w:bCs/>
        </w:rPr>
        <w:tab/>
      </w:r>
      <w:r w:rsidR="001A4FB5">
        <w:rPr>
          <w:rFonts w:ascii="Arial" w:hAnsi="Arial" w:cs="Arial"/>
          <w:bCs/>
        </w:rPr>
        <w:t>Athens, Greece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1C9FC" w14:textId="77777777" w:rsidR="00B836A6" w:rsidRDefault="00B836A6">
      <w:r>
        <w:separator/>
      </w:r>
    </w:p>
  </w:endnote>
  <w:endnote w:type="continuationSeparator" w:id="0">
    <w:p w14:paraId="1F70E0F0" w14:textId="77777777" w:rsidR="00B836A6" w:rsidRDefault="00B83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4D36F" w14:textId="77777777" w:rsidR="00B836A6" w:rsidRDefault="00B836A6">
      <w:r>
        <w:separator/>
      </w:r>
    </w:p>
  </w:footnote>
  <w:footnote w:type="continuationSeparator" w:id="0">
    <w:p w14:paraId="564A9F0D" w14:textId="77777777" w:rsidR="00B836A6" w:rsidRDefault="00B836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28227D"/>
    <w:multiLevelType w:val="hybridMultilevel"/>
    <w:tmpl w:val="F08A902A"/>
    <w:lvl w:ilvl="0" w:tplc="8716C42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E3B1D72"/>
    <w:multiLevelType w:val="hybridMultilevel"/>
    <w:tmpl w:val="19FE996C"/>
    <w:lvl w:ilvl="0" w:tplc="3B28DB98">
      <w:start w:val="20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E0339E"/>
    <w:multiLevelType w:val="hybridMultilevel"/>
    <w:tmpl w:val="D598B4A8"/>
    <w:lvl w:ilvl="0" w:tplc="3B2095A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8"/>
  </w:num>
  <w:num w:numId="2" w16cid:durableId="1905143594">
    <w:abstractNumId w:val="15"/>
  </w:num>
  <w:num w:numId="3" w16cid:durableId="341010575">
    <w:abstractNumId w:val="14"/>
  </w:num>
  <w:num w:numId="4" w16cid:durableId="169369274">
    <w:abstractNumId w:val="12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1"/>
  </w:num>
  <w:num w:numId="17" w16cid:durableId="1160193364">
    <w:abstractNumId w:val="10"/>
  </w:num>
  <w:num w:numId="18" w16cid:durableId="1913461992">
    <w:abstractNumId w:val="17"/>
  </w:num>
  <w:num w:numId="19" w16cid:durableId="14234911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2EAE"/>
    <w:rsid w:val="000662FF"/>
    <w:rsid w:val="00066AAD"/>
    <w:rsid w:val="00077A67"/>
    <w:rsid w:val="000853EA"/>
    <w:rsid w:val="000860ED"/>
    <w:rsid w:val="00092844"/>
    <w:rsid w:val="000A3587"/>
    <w:rsid w:val="000A468F"/>
    <w:rsid w:val="000B08DF"/>
    <w:rsid w:val="000B70AE"/>
    <w:rsid w:val="000C4018"/>
    <w:rsid w:val="000C6CA1"/>
    <w:rsid w:val="000D4951"/>
    <w:rsid w:val="000E7FEC"/>
    <w:rsid w:val="000F08AB"/>
    <w:rsid w:val="000F2149"/>
    <w:rsid w:val="000F4E43"/>
    <w:rsid w:val="00101D2B"/>
    <w:rsid w:val="00121BEE"/>
    <w:rsid w:val="00124717"/>
    <w:rsid w:val="001269B9"/>
    <w:rsid w:val="00127D76"/>
    <w:rsid w:val="00133547"/>
    <w:rsid w:val="00142757"/>
    <w:rsid w:val="00161C96"/>
    <w:rsid w:val="001707C8"/>
    <w:rsid w:val="00175A43"/>
    <w:rsid w:val="00185D30"/>
    <w:rsid w:val="00187714"/>
    <w:rsid w:val="0019075D"/>
    <w:rsid w:val="001A306C"/>
    <w:rsid w:val="001A4FB5"/>
    <w:rsid w:val="001B1652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04E7"/>
    <w:rsid w:val="002030FA"/>
    <w:rsid w:val="0020660E"/>
    <w:rsid w:val="0022103D"/>
    <w:rsid w:val="00223ED5"/>
    <w:rsid w:val="0023044C"/>
    <w:rsid w:val="0023385B"/>
    <w:rsid w:val="00236171"/>
    <w:rsid w:val="0023764C"/>
    <w:rsid w:val="00242D8C"/>
    <w:rsid w:val="0024309D"/>
    <w:rsid w:val="00243599"/>
    <w:rsid w:val="00247584"/>
    <w:rsid w:val="00247E72"/>
    <w:rsid w:val="0025007D"/>
    <w:rsid w:val="00251330"/>
    <w:rsid w:val="00257CEE"/>
    <w:rsid w:val="00262C21"/>
    <w:rsid w:val="00264421"/>
    <w:rsid w:val="002656B5"/>
    <w:rsid w:val="002671A1"/>
    <w:rsid w:val="0027109F"/>
    <w:rsid w:val="002800AE"/>
    <w:rsid w:val="0028694A"/>
    <w:rsid w:val="002965B7"/>
    <w:rsid w:val="002B555A"/>
    <w:rsid w:val="002C09B8"/>
    <w:rsid w:val="002C3C57"/>
    <w:rsid w:val="002D4E3B"/>
    <w:rsid w:val="002E07ED"/>
    <w:rsid w:val="002E586D"/>
    <w:rsid w:val="002F1FD8"/>
    <w:rsid w:val="002F6E36"/>
    <w:rsid w:val="003007F7"/>
    <w:rsid w:val="0030452C"/>
    <w:rsid w:val="00324937"/>
    <w:rsid w:val="00343BBE"/>
    <w:rsid w:val="00344389"/>
    <w:rsid w:val="00344778"/>
    <w:rsid w:val="00381387"/>
    <w:rsid w:val="003826C2"/>
    <w:rsid w:val="003856A3"/>
    <w:rsid w:val="00387EBE"/>
    <w:rsid w:val="003A4C02"/>
    <w:rsid w:val="003C280F"/>
    <w:rsid w:val="003C464C"/>
    <w:rsid w:val="003C6ED3"/>
    <w:rsid w:val="003E015B"/>
    <w:rsid w:val="003E2845"/>
    <w:rsid w:val="003E7587"/>
    <w:rsid w:val="003F396C"/>
    <w:rsid w:val="003F487D"/>
    <w:rsid w:val="003F7CB8"/>
    <w:rsid w:val="00405D82"/>
    <w:rsid w:val="00416573"/>
    <w:rsid w:val="00423E0E"/>
    <w:rsid w:val="00430812"/>
    <w:rsid w:val="00432FE3"/>
    <w:rsid w:val="00434917"/>
    <w:rsid w:val="0045420C"/>
    <w:rsid w:val="00461133"/>
    <w:rsid w:val="00463675"/>
    <w:rsid w:val="00464410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0B4E"/>
    <w:rsid w:val="004C30A2"/>
    <w:rsid w:val="004C3C1E"/>
    <w:rsid w:val="004D6C05"/>
    <w:rsid w:val="004E4F8B"/>
    <w:rsid w:val="004E592D"/>
    <w:rsid w:val="004E7F6A"/>
    <w:rsid w:val="004F1996"/>
    <w:rsid w:val="004F4A64"/>
    <w:rsid w:val="005056A5"/>
    <w:rsid w:val="005064CA"/>
    <w:rsid w:val="005124BC"/>
    <w:rsid w:val="005142F9"/>
    <w:rsid w:val="00514789"/>
    <w:rsid w:val="005148A5"/>
    <w:rsid w:val="00515908"/>
    <w:rsid w:val="00516CCC"/>
    <w:rsid w:val="00520872"/>
    <w:rsid w:val="00522B64"/>
    <w:rsid w:val="005309CB"/>
    <w:rsid w:val="00532C24"/>
    <w:rsid w:val="005335A4"/>
    <w:rsid w:val="00537ABC"/>
    <w:rsid w:val="0054320E"/>
    <w:rsid w:val="00547EA9"/>
    <w:rsid w:val="00551D6A"/>
    <w:rsid w:val="00554AE3"/>
    <w:rsid w:val="00557A36"/>
    <w:rsid w:val="005674FC"/>
    <w:rsid w:val="00571D64"/>
    <w:rsid w:val="00574CB5"/>
    <w:rsid w:val="00575F5E"/>
    <w:rsid w:val="00584B08"/>
    <w:rsid w:val="00584FF6"/>
    <w:rsid w:val="00585D64"/>
    <w:rsid w:val="00586194"/>
    <w:rsid w:val="00586E49"/>
    <w:rsid w:val="00587BF4"/>
    <w:rsid w:val="00592FC9"/>
    <w:rsid w:val="00593D60"/>
    <w:rsid w:val="00595688"/>
    <w:rsid w:val="0059661B"/>
    <w:rsid w:val="005A226C"/>
    <w:rsid w:val="005A5BAE"/>
    <w:rsid w:val="005B210F"/>
    <w:rsid w:val="005C14AB"/>
    <w:rsid w:val="005C38C8"/>
    <w:rsid w:val="005C4DEC"/>
    <w:rsid w:val="005D0FCF"/>
    <w:rsid w:val="005E3010"/>
    <w:rsid w:val="00600780"/>
    <w:rsid w:val="00610219"/>
    <w:rsid w:val="00611296"/>
    <w:rsid w:val="00612C41"/>
    <w:rsid w:val="00622863"/>
    <w:rsid w:val="0062301C"/>
    <w:rsid w:val="0064001D"/>
    <w:rsid w:val="00640B62"/>
    <w:rsid w:val="00641C7C"/>
    <w:rsid w:val="0064748D"/>
    <w:rsid w:val="006531E9"/>
    <w:rsid w:val="0065589D"/>
    <w:rsid w:val="00656745"/>
    <w:rsid w:val="00666C42"/>
    <w:rsid w:val="0067061F"/>
    <w:rsid w:val="006728A3"/>
    <w:rsid w:val="00672C26"/>
    <w:rsid w:val="0067410F"/>
    <w:rsid w:val="006759A7"/>
    <w:rsid w:val="006759EE"/>
    <w:rsid w:val="0068444D"/>
    <w:rsid w:val="00695DB9"/>
    <w:rsid w:val="006971B4"/>
    <w:rsid w:val="006A2DDD"/>
    <w:rsid w:val="006A447F"/>
    <w:rsid w:val="006B27B7"/>
    <w:rsid w:val="006B389A"/>
    <w:rsid w:val="006B7FDE"/>
    <w:rsid w:val="006C17FB"/>
    <w:rsid w:val="006C4516"/>
    <w:rsid w:val="006C574D"/>
    <w:rsid w:val="006C5B43"/>
    <w:rsid w:val="006D0D25"/>
    <w:rsid w:val="006D0D7C"/>
    <w:rsid w:val="006E17FC"/>
    <w:rsid w:val="006E4D2A"/>
    <w:rsid w:val="006E5E5B"/>
    <w:rsid w:val="006F1B00"/>
    <w:rsid w:val="00704118"/>
    <w:rsid w:val="007114BF"/>
    <w:rsid w:val="007150F6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46D7"/>
    <w:rsid w:val="007850F6"/>
    <w:rsid w:val="007864EE"/>
    <w:rsid w:val="00786BD9"/>
    <w:rsid w:val="00787DEC"/>
    <w:rsid w:val="0079169F"/>
    <w:rsid w:val="00796021"/>
    <w:rsid w:val="007A1FE0"/>
    <w:rsid w:val="007B1641"/>
    <w:rsid w:val="007C33CA"/>
    <w:rsid w:val="007D4131"/>
    <w:rsid w:val="007D67F5"/>
    <w:rsid w:val="007E1106"/>
    <w:rsid w:val="007E233B"/>
    <w:rsid w:val="007E2F26"/>
    <w:rsid w:val="007E3DD4"/>
    <w:rsid w:val="007F6BB2"/>
    <w:rsid w:val="007F74BE"/>
    <w:rsid w:val="00800D89"/>
    <w:rsid w:val="0080339C"/>
    <w:rsid w:val="00804603"/>
    <w:rsid w:val="00812DAF"/>
    <w:rsid w:val="00825F55"/>
    <w:rsid w:val="00827222"/>
    <w:rsid w:val="0083136C"/>
    <w:rsid w:val="008320BD"/>
    <w:rsid w:val="00833AF5"/>
    <w:rsid w:val="00833FBD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94842"/>
    <w:rsid w:val="008A6165"/>
    <w:rsid w:val="008A6C7D"/>
    <w:rsid w:val="008B2BBD"/>
    <w:rsid w:val="008C51E2"/>
    <w:rsid w:val="008C5A45"/>
    <w:rsid w:val="008D0E9A"/>
    <w:rsid w:val="008D4A77"/>
    <w:rsid w:val="008E3A46"/>
    <w:rsid w:val="008F2FF6"/>
    <w:rsid w:val="008F5F2A"/>
    <w:rsid w:val="00901C74"/>
    <w:rsid w:val="00902BBB"/>
    <w:rsid w:val="00906004"/>
    <w:rsid w:val="009065D3"/>
    <w:rsid w:val="00914765"/>
    <w:rsid w:val="00915A6E"/>
    <w:rsid w:val="00923E7C"/>
    <w:rsid w:val="00926EDF"/>
    <w:rsid w:val="00935CE3"/>
    <w:rsid w:val="009360A9"/>
    <w:rsid w:val="00945CF5"/>
    <w:rsid w:val="00951114"/>
    <w:rsid w:val="00951722"/>
    <w:rsid w:val="00954386"/>
    <w:rsid w:val="009669F3"/>
    <w:rsid w:val="009757F5"/>
    <w:rsid w:val="00981150"/>
    <w:rsid w:val="00984993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C5A45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1EA7"/>
    <w:rsid w:val="00A441B5"/>
    <w:rsid w:val="00A44C42"/>
    <w:rsid w:val="00A46486"/>
    <w:rsid w:val="00A50158"/>
    <w:rsid w:val="00A51CFD"/>
    <w:rsid w:val="00A5574D"/>
    <w:rsid w:val="00A61E2A"/>
    <w:rsid w:val="00A63F0D"/>
    <w:rsid w:val="00A7216C"/>
    <w:rsid w:val="00A80196"/>
    <w:rsid w:val="00A9133A"/>
    <w:rsid w:val="00AA7EEF"/>
    <w:rsid w:val="00AB70A9"/>
    <w:rsid w:val="00AC4C01"/>
    <w:rsid w:val="00AC50B2"/>
    <w:rsid w:val="00AC6962"/>
    <w:rsid w:val="00AD03D0"/>
    <w:rsid w:val="00AD7C4E"/>
    <w:rsid w:val="00AE1BD2"/>
    <w:rsid w:val="00AE462D"/>
    <w:rsid w:val="00AE500E"/>
    <w:rsid w:val="00AF5D18"/>
    <w:rsid w:val="00B050F4"/>
    <w:rsid w:val="00B060B9"/>
    <w:rsid w:val="00B111AC"/>
    <w:rsid w:val="00B11FCB"/>
    <w:rsid w:val="00B13CA0"/>
    <w:rsid w:val="00B21E5C"/>
    <w:rsid w:val="00B31FE9"/>
    <w:rsid w:val="00B33565"/>
    <w:rsid w:val="00B33FE3"/>
    <w:rsid w:val="00B50041"/>
    <w:rsid w:val="00B51FDA"/>
    <w:rsid w:val="00B56531"/>
    <w:rsid w:val="00B5655E"/>
    <w:rsid w:val="00B74B4C"/>
    <w:rsid w:val="00B81AA1"/>
    <w:rsid w:val="00B836A6"/>
    <w:rsid w:val="00B86110"/>
    <w:rsid w:val="00BA29CD"/>
    <w:rsid w:val="00BA59AE"/>
    <w:rsid w:val="00BC098A"/>
    <w:rsid w:val="00BC18A5"/>
    <w:rsid w:val="00BD5AB1"/>
    <w:rsid w:val="00BE3B79"/>
    <w:rsid w:val="00BE7C64"/>
    <w:rsid w:val="00BF044C"/>
    <w:rsid w:val="00C00C7E"/>
    <w:rsid w:val="00C01728"/>
    <w:rsid w:val="00C04205"/>
    <w:rsid w:val="00C05D37"/>
    <w:rsid w:val="00C157BC"/>
    <w:rsid w:val="00C221A8"/>
    <w:rsid w:val="00C230D5"/>
    <w:rsid w:val="00C23B4B"/>
    <w:rsid w:val="00C25B1D"/>
    <w:rsid w:val="00C260AC"/>
    <w:rsid w:val="00C3304B"/>
    <w:rsid w:val="00C33343"/>
    <w:rsid w:val="00C33E95"/>
    <w:rsid w:val="00C4047B"/>
    <w:rsid w:val="00C4081E"/>
    <w:rsid w:val="00C42F45"/>
    <w:rsid w:val="00C47105"/>
    <w:rsid w:val="00C55D6B"/>
    <w:rsid w:val="00C5763A"/>
    <w:rsid w:val="00C62595"/>
    <w:rsid w:val="00C63167"/>
    <w:rsid w:val="00C6372A"/>
    <w:rsid w:val="00C7637A"/>
    <w:rsid w:val="00C76C56"/>
    <w:rsid w:val="00C77E68"/>
    <w:rsid w:val="00C8022C"/>
    <w:rsid w:val="00C8238D"/>
    <w:rsid w:val="00C831C8"/>
    <w:rsid w:val="00C834E7"/>
    <w:rsid w:val="00C84A42"/>
    <w:rsid w:val="00C84B3F"/>
    <w:rsid w:val="00C9202D"/>
    <w:rsid w:val="00C9689F"/>
    <w:rsid w:val="00CB17AA"/>
    <w:rsid w:val="00CC2A7D"/>
    <w:rsid w:val="00CC7E4D"/>
    <w:rsid w:val="00D003A2"/>
    <w:rsid w:val="00D12D7D"/>
    <w:rsid w:val="00D243EE"/>
    <w:rsid w:val="00D24C2E"/>
    <w:rsid w:val="00D24EB9"/>
    <w:rsid w:val="00D344DB"/>
    <w:rsid w:val="00D37BA4"/>
    <w:rsid w:val="00D424DB"/>
    <w:rsid w:val="00D439CC"/>
    <w:rsid w:val="00D5113A"/>
    <w:rsid w:val="00D54A22"/>
    <w:rsid w:val="00D60729"/>
    <w:rsid w:val="00D60A4F"/>
    <w:rsid w:val="00D611AB"/>
    <w:rsid w:val="00D65B6D"/>
    <w:rsid w:val="00D679FE"/>
    <w:rsid w:val="00D70CD5"/>
    <w:rsid w:val="00D73687"/>
    <w:rsid w:val="00D83C64"/>
    <w:rsid w:val="00D966A2"/>
    <w:rsid w:val="00DA0214"/>
    <w:rsid w:val="00DA46DD"/>
    <w:rsid w:val="00DA75CA"/>
    <w:rsid w:val="00DA7C57"/>
    <w:rsid w:val="00DB11A9"/>
    <w:rsid w:val="00DB1AED"/>
    <w:rsid w:val="00DB2FBE"/>
    <w:rsid w:val="00DB4BF3"/>
    <w:rsid w:val="00DB7D78"/>
    <w:rsid w:val="00DC1557"/>
    <w:rsid w:val="00DC471B"/>
    <w:rsid w:val="00DC5084"/>
    <w:rsid w:val="00DD3BA5"/>
    <w:rsid w:val="00DD788E"/>
    <w:rsid w:val="00DE24B5"/>
    <w:rsid w:val="00DF0595"/>
    <w:rsid w:val="00DF264E"/>
    <w:rsid w:val="00DF5F3E"/>
    <w:rsid w:val="00DF6A8C"/>
    <w:rsid w:val="00E0546B"/>
    <w:rsid w:val="00E10A32"/>
    <w:rsid w:val="00E1525A"/>
    <w:rsid w:val="00E1676B"/>
    <w:rsid w:val="00E210DB"/>
    <w:rsid w:val="00E2173E"/>
    <w:rsid w:val="00E40161"/>
    <w:rsid w:val="00E424EA"/>
    <w:rsid w:val="00E44E4D"/>
    <w:rsid w:val="00E536F5"/>
    <w:rsid w:val="00E701EF"/>
    <w:rsid w:val="00E74294"/>
    <w:rsid w:val="00E74A33"/>
    <w:rsid w:val="00E87510"/>
    <w:rsid w:val="00E9373D"/>
    <w:rsid w:val="00EA0E76"/>
    <w:rsid w:val="00EA2CE1"/>
    <w:rsid w:val="00EA3D34"/>
    <w:rsid w:val="00EA651F"/>
    <w:rsid w:val="00EB1AC0"/>
    <w:rsid w:val="00EB27E9"/>
    <w:rsid w:val="00EC13E9"/>
    <w:rsid w:val="00EC5CB1"/>
    <w:rsid w:val="00ED50EA"/>
    <w:rsid w:val="00EE0B95"/>
    <w:rsid w:val="00EE3074"/>
    <w:rsid w:val="00EF3528"/>
    <w:rsid w:val="00EF6D04"/>
    <w:rsid w:val="00F05E27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1FCD"/>
    <w:rsid w:val="00FC2901"/>
    <w:rsid w:val="00FD3388"/>
    <w:rsid w:val="00FE34FE"/>
    <w:rsid w:val="00FE3A23"/>
    <w:rsid w:val="00FF4698"/>
    <w:rsid w:val="00FF6636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860ED"/>
    <w:pPr>
      <w:ind w:firstLineChars="200" w:firstLine="420"/>
    </w:pPr>
    <w:rPr>
      <w:rFonts w:eastAsia="DengXian"/>
    </w:rPr>
  </w:style>
  <w:style w:type="paragraph" w:styleId="Revision">
    <w:name w:val="Revision"/>
    <w:hidden/>
    <w:uiPriority w:val="99"/>
    <w:semiHidden/>
    <w:rsid w:val="00DB1AE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9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Qulacomm-Hong Cheng</cp:lastModifiedBy>
  <cp:revision>46</cp:revision>
  <cp:lastPrinted>2002-04-23T08:10:00Z</cp:lastPrinted>
  <dcterms:created xsi:type="dcterms:W3CDTF">2023-11-14T04:32:00Z</dcterms:created>
  <dcterms:modified xsi:type="dcterms:W3CDTF">2023-11-16T13:21:00Z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